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AA" w:rsidRDefault="00B85353" w:rsidP="0055012C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85353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шк3\Pictures\2022-12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3\Pictures\2022-12-0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85353" w:rsidRDefault="00B85353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униципальное бюджетное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="000638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ще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образовательное учреждение</w:t>
      </w:r>
    </w:p>
    <w:p w:rsid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Каякентская</w:t>
      </w:r>
      <w:proofErr w:type="spellEnd"/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средняя общеобразовательная школа</w:t>
      </w:r>
      <w:r w:rsidR="00550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№3»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66452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tbl>
      <w:tblPr>
        <w:tblStyle w:val="3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166452" w:rsidTr="008303FA">
        <w:trPr>
          <w:trHeight w:val="229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66452" w:rsidRDefault="00166452" w:rsidP="008303FA">
            <w:pPr>
              <w:rPr>
                <w:b/>
                <w:sz w:val="28"/>
              </w:rPr>
            </w:pPr>
          </w:p>
          <w:p w:rsidR="00166452" w:rsidRDefault="00166452" w:rsidP="008303FA">
            <w:pPr>
              <w:rPr>
                <w:b/>
                <w:sz w:val="28"/>
              </w:rPr>
            </w:pPr>
          </w:p>
          <w:p w:rsidR="00166452" w:rsidRDefault="00166452" w:rsidP="008303FA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66452" w:rsidRPr="00D22C7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Утверждаю</w:t>
            </w:r>
          </w:p>
          <w:p w:rsidR="00166452" w:rsidRPr="00D22C71" w:rsidRDefault="0055012C" w:rsidP="008303FA">
            <w:pPr>
              <w:pStyle w:val="a8"/>
              <w:ind w:left="317" w:hanging="317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</w:t>
            </w:r>
            <w:r w:rsidR="00166452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</w:t>
            </w:r>
            <w:r w:rsidR="00166452"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иректор МБОУ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Каякентская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СОШ №3»</w:t>
            </w:r>
            <w:r w:rsidR="00166452"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</w:t>
            </w:r>
            <w:r w:rsidR="00166452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</w:t>
            </w:r>
          </w:p>
          <w:p w:rsidR="00166452" w:rsidRPr="00D22C7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</w:t>
            </w:r>
            <w:r w:rsidR="0055012C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             _____________</w:t>
            </w:r>
            <w:proofErr w:type="spellStart"/>
            <w:r w:rsidR="0055012C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Мукаилов</w:t>
            </w:r>
            <w:proofErr w:type="spellEnd"/>
            <w:r w:rsidR="0055012C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М.И.</w:t>
            </w:r>
          </w:p>
          <w:p w:rsidR="00166452" w:rsidRPr="006E6EE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166452" w:rsidRDefault="00166452" w:rsidP="008303FA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«___» ______20__года</w:t>
            </w:r>
          </w:p>
          <w:p w:rsidR="00166452" w:rsidRDefault="00166452" w:rsidP="008303FA">
            <w:pPr>
              <w:jc w:val="right"/>
              <w:rPr>
                <w:b/>
                <w:sz w:val="28"/>
              </w:rPr>
            </w:pP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48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96"/>
          <w:szCs w:val="36"/>
          <w:lang w:eastAsia="ru-RU"/>
        </w:rPr>
        <w:t>Программа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32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«Правильное питание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 xml:space="preserve"> 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- залог здоровья школьников»</w:t>
      </w:r>
    </w:p>
    <w:p w:rsidR="0014463B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на 2022 -2027</w:t>
      </w:r>
      <w:r w:rsidR="0014463B" w:rsidRPr="0014463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14463B" w:rsidRPr="0014463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г.г</w:t>
      </w:r>
      <w:proofErr w:type="spellEnd"/>
      <w:r w:rsidR="0014463B" w:rsidRPr="0014463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.</w:t>
      </w:r>
    </w:p>
    <w:p w:rsidR="003C68B9" w:rsidRPr="0014463B" w:rsidRDefault="003C68B9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  <w:r w:rsidR="00B85353">
        <w:pict>
          <v:rect id="AutoShape 2" o:spid="_x0000_s1026" alt="https://myslide.ru/documents_7/6731a52fc07ecc4c129a4991fab12f42/im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t>                                                         </w:t>
      </w:r>
      <w:r w:rsidR="006C33BC">
        <w:rPr>
          <w:rFonts w:ascii="Verdana" w:eastAsia="Times New Roman" w:hAnsi="Verdana" w:cs="Times New Roman"/>
          <w:color w:val="000000"/>
          <w:lang w:eastAsia="ru-RU"/>
        </w:rPr>
        <w:t xml:space="preserve">        </w:t>
      </w:r>
      <w:proofErr w:type="gramStart"/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Разработчики  программы</w:t>
      </w:r>
      <w:proofErr w:type="gramEnd"/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                                  </w:t>
      </w:r>
    </w:p>
    <w:p w:rsidR="0014463B" w:rsidRDefault="0014463B" w:rsidP="006C33BC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</w:t>
      </w:r>
      <w:r w:rsidR="0055012C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      </w:t>
      </w: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</w:t>
      </w:r>
      <w:proofErr w:type="spellStart"/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Темирбекова</w:t>
      </w:r>
      <w:proofErr w:type="spellEnd"/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У.Б.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  зам. директора </w:t>
      </w:r>
      <w:proofErr w:type="gramStart"/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  ВР</w:t>
      </w:r>
      <w:proofErr w:type="gramEnd"/>
    </w:p>
    <w:p w:rsidR="001E5299" w:rsidRPr="0055012C" w:rsidRDefault="001E5299" w:rsidP="006C33BC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Алиева Н.М.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зам. </w:t>
      </w:r>
      <w:proofErr w:type="spellStart"/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</w:t>
      </w:r>
      <w:proofErr w:type="spellEnd"/>
      <w:r w:rsidR="00550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нач.кл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                                          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012C" w:rsidRDefault="0055012C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Паспорт программы </w:t>
      </w:r>
      <w:r w:rsidR="000638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питанию.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tbl>
      <w:tblPr>
        <w:tblW w:w="99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8"/>
        <w:gridCol w:w="7562"/>
      </w:tblGrid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Программа «Правильное питание- залог здоровья школьников» 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принятия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Прот</w:t>
            </w:r>
            <w:r w:rsidR="005501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окол педсовета № 1 от 30.08.2022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Кадровое обеспечение программы «Правильное питание- залог здоровья школьников»</w:t>
            </w:r>
          </w:p>
          <w:p w:rsidR="0014463B" w:rsidRPr="0014463B" w:rsidRDefault="0014463B" w:rsidP="0014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 воспитательной работе;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 воспитательной работе;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 библиотекой;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Преподаватель-организатор ОБЖ;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Медицинская сестра;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школьной столовой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Цели программы: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воспитание личности, ответственной за свое здоровье и здоровье окружающих;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контроль за сбалансированностью питания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Задачи программы: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-снижение заболеваемости учащихся за счет внедрения полноценного рационального питания учащихся;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обеспечение детей и подростков оптимальным питанием высокого качества, безопасным, адекватным возрастным и физиологическим потребностям учащихся в пищевых веществах и энергии;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организация оздоровительной работы, направленной на формирование у школьников мотивации к здоровому питанию;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обучение школьников и родителей основам знаний о здоровом питании;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обеспечение участников образовательного процесса полноценным регулярным горячим питанием;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контроль за сбалансированностью питания;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формирование у участников образовательного процесса потребности в здоровом образе жизни, в том числе навыков рационального питания;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формирование культуры питания и самообслуживания; -дальнейшее совершенствование материально-технологического оборудования столовой.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Важнейшие целевые показатели и ожидаемые 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результаты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Способствовать сохранению количества детей</w:t>
            </w:r>
            <w:r w:rsidR="006C33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НОО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питающихся в школьной столовой до 100 %.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Организовать правильное, сбалансированное питание детей и подростков с учетом их возрастных особенностей;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Обеспечить обучающихся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Сформировать навыки здорового питания у обучающихся и их родителей;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Улучшить качество питания школьников и обеспечить его безопасность;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Укрепить материально-техническую базу школьной столовой. Оснастить, по мере возможности, недостающим технологическим оборудованием школьный пищеблок;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Способствовать улучшению состояния здоровья детей по показателям заболеваний, зависящих от качества потребляемой пищи;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Развить механизмы координации и контроля в системе школьного питания;</w:t>
            </w:r>
          </w:p>
        </w:tc>
      </w:tr>
      <w:tr w:rsidR="0014463B" w:rsidRPr="0014463B" w:rsidTr="003011F7">
        <w:trPr>
          <w:trHeight w:val="735"/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Сроки реализации программы</w:t>
            </w:r>
          </w:p>
        </w:tc>
        <w:tc>
          <w:tcPr>
            <w:tcW w:w="7575" w:type="dxa"/>
            <w:hideMark/>
          </w:tcPr>
          <w:p w:rsidR="0014463B" w:rsidRPr="0014463B" w:rsidRDefault="0055012C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2022/2027</w:t>
            </w:r>
            <w:r w:rsidR="0014463B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учебные года</w:t>
            </w:r>
          </w:p>
        </w:tc>
      </w:tr>
      <w:tr w:rsidR="0014463B" w:rsidRPr="0014463B" w:rsidTr="003011F7">
        <w:trPr>
          <w:trHeight w:val="1050"/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Формы представления результатов программы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результатов деятельности школы по реализации программы «Правильное питание-залог здоровья» н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итоговом педсовете в конце каждого года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Управление программой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Управление осуществляется администрацией МБОУ 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spellStart"/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Каякентская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СОШ</w:t>
            </w:r>
            <w:r w:rsidR="005501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№3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</w:tbl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3011F7" w:rsidRDefault="003011F7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3011F7" w:rsidRDefault="003011F7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  <w:t> </w:t>
      </w: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6C33BC" w:rsidRDefault="006C33BC" w:rsidP="006C33BC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современном этапе развития человеческого общества такие универсальные ценности, как жизнь и здоровье человека, приобретают особое значение. С одной стороны, потому, что они являются «структурообразующими факторами социальности», с другой - потому, что мы должны немедленно восстановить адекватное отношение к ним у подрастающего поколения. Школьник должен расти здоровым,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школьника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 Очевидно, что процесс обучения в школе не должен строиться за счет ресурсов здоровья ребенка, а должен быть направлен на сохранение и устранение нарушений в состоянии здоровья детей.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Рациональное питание обучающихся - одно из условий создания </w:t>
      </w:r>
      <w:proofErr w:type="spell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 в нашей школе,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«Об образовании»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продолжительности.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факторов, влияющих на здоровье детей в школе, выявлены следующие: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1.Уровень учебной нагрузки на организм учащихся.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2.Состояние </w:t>
      </w:r>
      <w:proofErr w:type="spell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лечебно</w:t>
      </w:r>
      <w:proofErr w:type="spell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оздоровительной работы в школе.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3.Состояние внеурочной воспитательной работы в школе.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4.Уровень психологической помощи учащимся.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Микроклимат в школе и дома.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Содержание программы: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1. Организация и регулирование школьного питания</w:t>
      </w:r>
    </w:p>
    <w:tbl>
      <w:tblPr>
        <w:tblW w:w="10320" w:type="dxa"/>
        <w:tblCellSpacing w:w="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11"/>
        <w:gridCol w:w="2007"/>
        <w:gridCol w:w="2534"/>
      </w:tblGrid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Проверка готовности школьной столовой к новому учебному году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нормативно-правовой базы по организации питания в школе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Совещание при директоре: составление графика дежурства по столовой, утверждение списка обучающихся на питание и списка ГПД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Руководство организации питания на основе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СанПиН 2.4.2. 2821–10</w:t>
            </w:r>
            <w:r w:rsidRPr="0014463B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работники столовой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Проверка должностных обязанностей работников пищеблока.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5.2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Издание приказа по школе об организации питания на 01 сентября каждого учебного года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5.3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Согласование примерного 10-и дневного меню, в соответствии с санитарными нормами.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август, по мере необходимости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медицинская сестра дошкольной группы</w:t>
            </w:r>
          </w:p>
        </w:tc>
      </w:tr>
      <w:tr w:rsidR="0014463B" w:rsidRPr="0014463B" w:rsidTr="003011F7">
        <w:trPr>
          <w:trHeight w:val="1095"/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5.5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контроля за ведением документации: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брокеража готовой продукции;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Журнал самооценки состояния здоровья (пищеблок);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брокеража продуктов и производственного сырья, поступающего на пищеблок;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витаминизации третьих блюд в лагере с дневным пребыванием;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контроля за рационом питания в лагере с дневным пребыванием;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контроля за тепловым режимом холодильного оборудования в лагере с дневным пребыванием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Заключение договоров с поставщиками продуктов. Расширение ассортимента продуктов.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кладовщик</w:t>
            </w:r>
          </w:p>
        </w:tc>
      </w:tr>
      <w:tr w:rsidR="0014463B" w:rsidRPr="0014463B" w:rsidTr="003011F7">
        <w:trPr>
          <w:trHeight w:val="690"/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 организацией питания в школе, выполнение мероприятий по его улучшению.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РКШ</w:t>
            </w:r>
            <w:r w:rsidR="003011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(Далее-родительский 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комитет школы)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 выполнением требований СанПиН 2.4.2. 2821–10</w:t>
            </w:r>
            <w:r w:rsidRPr="0014463B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мед.сестра</w:t>
            </w:r>
            <w:proofErr w:type="spellEnd"/>
            <w:proofErr w:type="gramEnd"/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 выполнением программы производственного контроля за соблюдением санитарных правил и выполнением санитарно- противоэпидемиологических мероприятий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школы,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мед.сестра</w:t>
            </w:r>
            <w:proofErr w:type="spellEnd"/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Совершенствовать эстетическое оформление столовой.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школы, РКШ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lastRenderedPageBreak/>
        <w:t>2.Формирование навыков здорового питания у обучающихся и их родителей</w:t>
      </w:r>
    </w:p>
    <w:tbl>
      <w:tblPr>
        <w:tblpPr w:leftFromText="45" w:rightFromText="45" w:vertAnchor="text" w:tblpX="-452"/>
        <w:tblW w:w="101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5"/>
        <w:gridCol w:w="1985"/>
        <w:gridCol w:w="2351"/>
      </w:tblGrid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работы по охвату горячим питанием обучающихся школы, по формированию навыков здорового питания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зам. директора по УВР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информации об организации питания на школьном сайте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CA0243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ИКТ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Оформление информационного уголка «Здоровье школьника»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классные руководители и </w:t>
            </w:r>
            <w:r w:rsidR="00CA0243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совет учащихся школы 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СУШ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</w:t>
            </w: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консультаций для классных руководителей: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культура поведения учащихся во время приема пищи,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соблюдение санитарно-гигиенических требований,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организация горячего питания – залог сохранения здоровья.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10121" w:type="dxa"/>
            <w:gridSpan w:val="3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Работа по воспитанию культуры питания среди обучающихся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классных часов, уроков здоровья, внеклассных мероприятий по воспитанию культуры питания среди обучающихся</w:t>
            </w:r>
          </w:p>
        </w:tc>
        <w:tc>
          <w:tcPr>
            <w:tcW w:w="1985" w:type="dxa"/>
            <w:vMerge w:val="restart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vMerge w:val="restart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библиотекарь,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Цикл бесед «Азбука здорового питания»</w:t>
            </w:r>
          </w:p>
        </w:tc>
        <w:tc>
          <w:tcPr>
            <w:tcW w:w="1985" w:type="dxa"/>
            <w:vMerge/>
            <w:hideMark/>
          </w:tcPr>
          <w:p w:rsidR="0014463B" w:rsidRPr="0014463B" w:rsidRDefault="0014463B" w:rsidP="0030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hideMark/>
          </w:tcPr>
          <w:p w:rsidR="0014463B" w:rsidRPr="0014463B" w:rsidRDefault="0014463B" w:rsidP="0030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рисунков «Умные продукты», «Правила правильного питания» среди учащихся 1-4 классов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книг и периодической печати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ноябрь, март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библиотекарь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10121" w:type="dxa"/>
            <w:gridSpan w:val="3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Работа по воспитанию культуры питания среди родителей обучающихся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заседаний общешкольного родительского комитета по вопросу организации питания в школе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школы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классных и общешкольных родительских собраний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351" w:type="dxa"/>
            <w:hideMark/>
          </w:tcPr>
          <w:p w:rsidR="0014463B" w:rsidRPr="0014463B" w:rsidRDefault="0014463B" w:rsidP="00CA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классные руководители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Проведение совместных мероприятий по пропаганде здорового питания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РКШ, СУШ, вожатая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 родительского лектория «Здоровое школьное питание»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РКШ, классные руководители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3. Укрепление материально-технической базы школьной столовой</w:t>
      </w:r>
    </w:p>
    <w:tbl>
      <w:tblPr>
        <w:tblpPr w:leftFromText="45" w:rightFromText="45" w:vertAnchor="text" w:tblpX="-447"/>
        <w:tblW w:w="101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0"/>
        <w:gridCol w:w="1985"/>
        <w:gridCol w:w="2410"/>
      </w:tblGrid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Своевременное приобретение посуды и столовых приборов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Поддержание эстетического состояния зала столовой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и эксплуатация нового технологического оборудования (по возможности)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4. Повышение квалификации работников столовой</w:t>
      </w:r>
    </w:p>
    <w:tbl>
      <w:tblPr>
        <w:tblpPr w:leftFromText="45" w:rightFromText="45" w:vertAnchor="text" w:tblpX="-447"/>
        <w:tblW w:w="101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0"/>
        <w:gridCol w:w="2017"/>
        <w:gridCol w:w="2378"/>
      </w:tblGrid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профессиональных конкурсах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персонал столовой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бесед, конкурсов, презентаций среди обучающихся, родителей во время летней оздоровительной кампании</w:t>
            </w: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5.Мониторинг реализации программы.</w:t>
      </w:r>
    </w:p>
    <w:tbl>
      <w:tblPr>
        <w:tblW w:w="10320" w:type="dxa"/>
        <w:tblCellSpacing w:w="0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6"/>
        <w:gridCol w:w="3053"/>
        <w:gridCol w:w="1742"/>
        <w:gridCol w:w="2859"/>
      </w:tblGrid>
      <w:tr w:rsidR="0014463B" w:rsidRPr="0014463B" w:rsidTr="003011F7">
        <w:trPr>
          <w:trHeight w:val="3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Направление мониторинга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Диагностика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rHeight w:val="33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Охват учащихся горячим питанием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результатов посещаемости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 ежемесячно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УВР</w:t>
            </w:r>
          </w:p>
        </w:tc>
      </w:tr>
      <w:tr w:rsidR="0014463B" w:rsidRPr="0014463B" w:rsidTr="003011F7">
        <w:trPr>
          <w:trHeight w:val="87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 укрепление здоровья учащихся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состояния здоровья школьников по результатам медицинских осмотров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заболеваемости детей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зам.директора</w:t>
            </w:r>
            <w:proofErr w:type="spellEnd"/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мед.сестра</w:t>
            </w:r>
            <w:proofErr w:type="spellEnd"/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руководители</w:t>
            </w: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Материально-техническая база столовой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Смотр помещения (оборудование, оснащение)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результатов приёмки столовой к началу нового учебного года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Оснащение пищеблока необходимым оборудованием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у школьников навыков здорового питания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Собеседование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Качество организации питания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Наблюдение, 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РКШ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нового имиджа школьной столовой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Опрос, анкетирование и другие практики по выявлению общественного мнения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Default="0014463B" w:rsidP="0014463B">
      <w:pPr>
        <w:rPr>
          <w:rFonts w:ascii="Times New Roman" w:hAnsi="Times New Roman" w:cs="Times New Roman"/>
          <w:sz w:val="28"/>
          <w:szCs w:val="28"/>
        </w:rPr>
      </w:pPr>
      <w:r w:rsidRPr="0014463B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sectPr w:rsidR="0014463B" w:rsidSect="00CA02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40E"/>
    <w:rsid w:val="0006389F"/>
    <w:rsid w:val="00142C9C"/>
    <w:rsid w:val="0014463B"/>
    <w:rsid w:val="00166452"/>
    <w:rsid w:val="001E5299"/>
    <w:rsid w:val="003011F7"/>
    <w:rsid w:val="003C68B9"/>
    <w:rsid w:val="0055012C"/>
    <w:rsid w:val="005E5AAA"/>
    <w:rsid w:val="006C33BC"/>
    <w:rsid w:val="0097248A"/>
    <w:rsid w:val="00AA240E"/>
    <w:rsid w:val="00B85353"/>
    <w:rsid w:val="00BF75EC"/>
    <w:rsid w:val="00C932ED"/>
    <w:rsid w:val="00C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122C5A"/>
  <w15:docId w15:val="{7D8A45ED-9220-4DDA-86B9-F63F3587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63B"/>
    <w:rPr>
      <w:b/>
      <w:bCs/>
    </w:rPr>
  </w:style>
  <w:style w:type="character" w:styleId="a5">
    <w:name w:val="Emphasis"/>
    <w:basedOn w:val="a0"/>
    <w:uiPriority w:val="20"/>
    <w:qFormat/>
    <w:rsid w:val="001446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89F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rsid w:val="001664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1664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27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514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15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05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0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231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264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шк3</cp:lastModifiedBy>
  <cp:revision>9</cp:revision>
  <cp:lastPrinted>2021-09-09T06:10:00Z</cp:lastPrinted>
  <dcterms:created xsi:type="dcterms:W3CDTF">2021-09-24T04:29:00Z</dcterms:created>
  <dcterms:modified xsi:type="dcterms:W3CDTF">2022-12-05T10:39:00Z</dcterms:modified>
</cp:coreProperties>
</file>