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F6AB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План финансово-хозяйственной деятельности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F6AB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МКОУ «</w:t>
      </w:r>
      <w:proofErr w:type="spellStart"/>
      <w:r w:rsidR="009A2DD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Каякенская</w:t>
      </w:r>
      <w:proofErr w:type="spellEnd"/>
      <w:r w:rsidRPr="003F6AB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общеобразовательная школа</w:t>
      </w:r>
      <w:r w:rsidR="009A2DD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№3</w:t>
      </w:r>
      <w:r w:rsidRPr="003F6AB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»</w:t>
      </w:r>
    </w:p>
    <w:p w:rsidR="003F6ABF" w:rsidRPr="003F6ABF" w:rsidRDefault="003F6ABF" w:rsidP="003F6ABF">
      <w:pPr>
        <w:shd w:val="clear" w:color="auto" w:fill="FFFFFF"/>
        <w:spacing w:before="279" w:after="27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A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1.Общая характеристика учреждения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5"/>
        <w:gridCol w:w="36"/>
        <w:gridCol w:w="6354"/>
      </w:tblGrid>
      <w:tr w:rsidR="003F6ABF" w:rsidRPr="003F6ABF" w:rsidTr="002829B5">
        <w:trPr>
          <w:trHeight w:val="981"/>
        </w:trPr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бюджетного образовательного учреждения:</w:t>
            </w:r>
          </w:p>
        </w:tc>
        <w:tc>
          <w:tcPr>
            <w:tcW w:w="63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6E08E0" w:rsidRDefault="00213816" w:rsidP="009A2DD9">
            <w:proofErr w:type="gramStart"/>
            <w:r w:rsidRPr="006E08E0">
              <w:rPr>
                <w:rFonts w:ascii="Calibri" w:eastAsia="Calibri" w:hAnsi="Calibri" w:cs="Times New Roman"/>
              </w:rPr>
              <w:t>МУНИЦИПАЛЬНОЕ</w:t>
            </w:r>
            <w:proofErr w:type="gramEnd"/>
            <w:r w:rsidRPr="006E08E0">
              <w:rPr>
                <w:rFonts w:ascii="Calibri" w:eastAsia="Calibri" w:hAnsi="Calibri" w:cs="Times New Roman"/>
              </w:rPr>
              <w:t xml:space="preserve"> </w:t>
            </w:r>
            <w:r w:rsidRPr="006E08E0">
              <w:t xml:space="preserve">КАЗЕННОЕ </w:t>
            </w:r>
            <w:r w:rsidRPr="006E08E0">
              <w:rPr>
                <w:rFonts w:ascii="Calibri" w:eastAsia="Calibri" w:hAnsi="Calibri" w:cs="Times New Roman"/>
              </w:rPr>
              <w:t>ОБЩЕОБРАЗОВАТЕЛЬНОЕУЧРЕЖДЕНИЕ</w:t>
            </w:r>
            <w:r w:rsidR="002829B5">
              <w:rPr>
                <w:rFonts w:ascii="Calibri" w:eastAsia="Calibri" w:hAnsi="Calibri" w:cs="Times New Roman"/>
              </w:rPr>
              <w:t xml:space="preserve"> </w:t>
            </w:r>
            <w:r w:rsidRPr="006E08E0">
              <w:rPr>
                <w:rFonts w:ascii="Calibri" w:eastAsia="Calibri" w:hAnsi="Calibri" w:cs="Times New Roman"/>
              </w:rPr>
              <w:t>«</w:t>
            </w:r>
            <w:r w:rsidR="009A2DD9">
              <w:rPr>
                <w:rFonts w:ascii="Calibri" w:eastAsia="Calibri" w:hAnsi="Calibri" w:cs="Times New Roman"/>
              </w:rPr>
              <w:t xml:space="preserve">КАЯКЕНТСКАЯ </w:t>
            </w:r>
            <w:r w:rsidRPr="006E08E0">
              <w:rPr>
                <w:rFonts w:ascii="Calibri" w:eastAsia="Calibri" w:hAnsi="Calibri" w:cs="Times New Roman"/>
              </w:rPr>
              <w:t>СРЕДНЯЯ ОБЩЕОБРАЗОВАТЕЛЬНАЯ ШКОЛА</w:t>
            </w:r>
            <w:r w:rsidR="009A2DD9">
              <w:rPr>
                <w:rFonts w:ascii="Calibri" w:eastAsia="Calibri" w:hAnsi="Calibri" w:cs="Times New Roman"/>
              </w:rPr>
              <w:t xml:space="preserve"> №3</w:t>
            </w:r>
            <w:r w:rsidRPr="006E08E0">
              <w:rPr>
                <w:rFonts w:ascii="Calibri" w:eastAsia="Calibri" w:hAnsi="Calibri" w:cs="Times New Roman"/>
              </w:rPr>
              <w:t>»</w:t>
            </w:r>
          </w:p>
        </w:tc>
      </w:tr>
      <w:tr w:rsidR="003F6ABF" w:rsidRPr="003F6ABF" w:rsidTr="002829B5">
        <w:trPr>
          <w:trHeight w:val="323"/>
        </w:trPr>
        <w:tc>
          <w:tcPr>
            <w:tcW w:w="29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наименование учреждения:</w:t>
            </w:r>
          </w:p>
        </w:tc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9A2D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="009A2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Каякентская</w:t>
            </w:r>
            <w:proofErr w:type="spellEnd"/>
            <w:r w:rsidR="009A2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№3»</w:t>
            </w:r>
            <w:r w:rsidR="0021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F6ABF" w:rsidRPr="003F6ABF" w:rsidTr="002829B5">
        <w:tc>
          <w:tcPr>
            <w:tcW w:w="2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63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213816" w:rsidP="009A2D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816">
              <w:rPr>
                <w:rFonts w:ascii="Calibri" w:eastAsia="Calibri" w:hAnsi="Calibri" w:cs="Times New Roman"/>
              </w:rPr>
              <w:t>368503</w:t>
            </w:r>
            <w:r w:rsidR="003F6ABF" w:rsidRPr="0021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F6ABF"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  <w:r w:rsidR="003F6ABF"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</w:t>
            </w:r>
            <w:r w:rsidR="0028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8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proofErr w:type="gramStart"/>
            <w:r w:rsidR="0028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F6ABF"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="003F6ABF"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9A2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аякен</w:t>
            </w:r>
            <w:proofErr w:type="spellEnd"/>
            <w:r w:rsidR="003F6ABF"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="009A2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Шихсаидова 65 «а»</w:t>
            </w:r>
          </w:p>
        </w:tc>
      </w:tr>
      <w:tr w:rsidR="003F6ABF" w:rsidRPr="003F6ABF" w:rsidTr="002829B5">
        <w:tc>
          <w:tcPr>
            <w:tcW w:w="2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3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213816" w:rsidP="009A2D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816">
              <w:rPr>
                <w:rFonts w:ascii="Calibri" w:eastAsia="Calibri" w:hAnsi="Calibri" w:cs="Times New Roman"/>
              </w:rPr>
              <w:t>368503</w:t>
            </w:r>
            <w:r w:rsidRPr="0021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Каякентский</w:t>
            </w:r>
            <w:r w:rsidR="0028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8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proofErr w:type="gramStart"/>
            <w:r w:rsidR="0028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A2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Каякент</w:t>
            </w:r>
            <w:proofErr w:type="spellEnd"/>
            <w:r w:rsidR="009A2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2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="009A2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Шихсаидова 65 «а»</w:t>
            </w:r>
          </w:p>
        </w:tc>
      </w:tr>
      <w:tr w:rsidR="003F6ABF" w:rsidRPr="003F6ABF" w:rsidTr="002829B5">
        <w:tc>
          <w:tcPr>
            <w:tcW w:w="2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учреждения</w:t>
            </w:r>
          </w:p>
        </w:tc>
        <w:tc>
          <w:tcPr>
            <w:tcW w:w="63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ABF" w:rsidRPr="003F6ABF" w:rsidTr="002829B5">
        <w:trPr>
          <w:trHeight w:val="478"/>
        </w:trPr>
        <w:tc>
          <w:tcPr>
            <w:tcW w:w="2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3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903BB5" w:rsidRDefault="00903BB5" w:rsidP="00213816">
            <w:pPr>
              <w:pBdr>
                <w:bottom w:val="single" w:sz="6" w:space="1" w:color="auto"/>
              </w:pBdr>
              <w:jc w:val="center"/>
              <w:rPr>
                <w:b/>
                <w:sz w:val="18"/>
                <w:szCs w:val="18"/>
              </w:rPr>
            </w:pPr>
            <w:r w:rsidRPr="00903BB5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kayakent-sosh3@kayakent.ru</w:t>
            </w:r>
          </w:p>
        </w:tc>
      </w:tr>
      <w:tr w:rsidR="003F6ABF" w:rsidRPr="003F6ABF" w:rsidTr="002829B5">
        <w:tc>
          <w:tcPr>
            <w:tcW w:w="2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руководителя учреждения, телефон</w:t>
            </w:r>
          </w:p>
        </w:tc>
        <w:tc>
          <w:tcPr>
            <w:tcW w:w="63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29B5" w:rsidRDefault="00903BB5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Магомедшакир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Исрапилович</w:t>
            </w:r>
            <w:proofErr w:type="spellEnd"/>
            <w:r w:rsidR="0028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6ABF" w:rsidRPr="003F6ABF" w:rsidRDefault="009A2DD9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8-960-418-25-25</w:t>
            </w:r>
          </w:p>
        </w:tc>
      </w:tr>
      <w:tr w:rsidR="003F6ABF" w:rsidRPr="003F6ABF" w:rsidTr="002829B5">
        <w:tc>
          <w:tcPr>
            <w:tcW w:w="2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2829B5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Ф.И.О. главного бухгалтера, </w:t>
            </w:r>
          </w:p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3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Default="00903BB5" w:rsidP="006D7A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Кадыров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Айгази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Нажмутдинович</w:t>
            </w:r>
            <w:proofErr w:type="spellEnd"/>
            <w:r w:rsidR="0028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D7A0E" w:rsidRPr="003F6ABF" w:rsidRDefault="006D7A0E" w:rsidP="00903B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8-963-</w:t>
            </w:r>
            <w:r w:rsidR="00903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416-29-85</w:t>
            </w:r>
          </w:p>
        </w:tc>
      </w:tr>
      <w:tr w:rsidR="003F6ABF" w:rsidRPr="003F6ABF" w:rsidTr="002829B5">
        <w:trPr>
          <w:trHeight w:val="874"/>
        </w:trPr>
        <w:tc>
          <w:tcPr>
            <w:tcW w:w="2995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 регистрационный номер (ОГРН), дата государственной регистрации, наименование регистрирующего органа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ABF" w:rsidRPr="006D7A0E" w:rsidRDefault="006D7A0E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0E">
              <w:rPr>
                <w:rFonts w:ascii="Calibri" w:eastAsia="Calibri" w:hAnsi="Calibri" w:cs="Times New Roman"/>
                <w:sz w:val="24"/>
                <w:szCs w:val="24"/>
              </w:rPr>
              <w:t>1080522000129</w:t>
            </w:r>
          </w:p>
        </w:tc>
      </w:tr>
      <w:tr w:rsidR="003F6ABF" w:rsidRPr="003F6ABF" w:rsidTr="002829B5">
        <w:tc>
          <w:tcPr>
            <w:tcW w:w="2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ИНН/КП</w:t>
            </w:r>
            <w:proofErr w:type="gramStart"/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П(</w:t>
            </w:r>
            <w:proofErr w:type="gramEnd"/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налогоплательщика, причина постановки на учет в налоговом органе)</w:t>
            </w:r>
          </w:p>
        </w:tc>
        <w:tc>
          <w:tcPr>
            <w:tcW w:w="63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ABF" w:rsidRPr="006D7A0E" w:rsidRDefault="006D7A0E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A0E">
              <w:rPr>
                <w:rFonts w:ascii="Calibri" w:eastAsia="Calibri" w:hAnsi="Calibri" w:cs="Times New Roman"/>
                <w:sz w:val="24"/>
                <w:szCs w:val="24"/>
              </w:rPr>
              <w:t>0515013642</w:t>
            </w:r>
            <w:r w:rsidRPr="006D7A0E">
              <w:rPr>
                <w:sz w:val="24"/>
                <w:szCs w:val="24"/>
              </w:rPr>
              <w:t>/</w:t>
            </w:r>
            <w:r w:rsidRPr="006D7A0E">
              <w:rPr>
                <w:rFonts w:ascii="Calibri" w:eastAsia="Calibri" w:hAnsi="Calibri" w:cs="Times New Roman"/>
                <w:sz w:val="24"/>
                <w:szCs w:val="24"/>
              </w:rPr>
              <w:t>051501001</w:t>
            </w:r>
          </w:p>
        </w:tc>
      </w:tr>
      <w:tr w:rsidR="003F6ABF" w:rsidRPr="003F6ABF" w:rsidTr="002829B5">
        <w:tc>
          <w:tcPr>
            <w:tcW w:w="2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ОКВЭД  (вид деятельности)</w:t>
            </w:r>
          </w:p>
        </w:tc>
        <w:tc>
          <w:tcPr>
            <w:tcW w:w="63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6E08E0" w:rsidRDefault="006E08E0" w:rsidP="006E0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80.21.1</w:t>
            </w:r>
          </w:p>
        </w:tc>
      </w:tr>
      <w:tr w:rsidR="003F6ABF" w:rsidRPr="003F6ABF" w:rsidTr="002829B5">
        <w:tc>
          <w:tcPr>
            <w:tcW w:w="2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63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6D7A0E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80434726</w:t>
            </w:r>
          </w:p>
        </w:tc>
      </w:tr>
      <w:tr w:rsidR="003F6ABF" w:rsidRPr="003F6ABF" w:rsidTr="002829B5">
        <w:tc>
          <w:tcPr>
            <w:tcW w:w="2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ОКФС (форма собственности)</w:t>
            </w:r>
          </w:p>
        </w:tc>
        <w:tc>
          <w:tcPr>
            <w:tcW w:w="63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6E08E0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F6ABF" w:rsidRPr="003F6ABF" w:rsidTr="002829B5">
        <w:tc>
          <w:tcPr>
            <w:tcW w:w="2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ОКАТО (местонахождение)</w:t>
            </w:r>
          </w:p>
        </w:tc>
        <w:tc>
          <w:tcPr>
            <w:tcW w:w="63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6D7A0E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3F6ABF" w:rsidRPr="003F6ABF" w:rsidTr="002829B5">
        <w:tc>
          <w:tcPr>
            <w:tcW w:w="2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ОКОПФ (организационно-правовая форма)</w:t>
            </w:r>
          </w:p>
        </w:tc>
        <w:tc>
          <w:tcPr>
            <w:tcW w:w="63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6E08E0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3F6ABF" w:rsidRPr="003F6ABF" w:rsidTr="002829B5">
        <w:tc>
          <w:tcPr>
            <w:tcW w:w="2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ОКОГУ (орган управления)</w:t>
            </w:r>
          </w:p>
        </w:tc>
        <w:tc>
          <w:tcPr>
            <w:tcW w:w="63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6602" w:rsidRDefault="00BB6602" w:rsidP="003F6ABF">
      <w:pPr>
        <w:shd w:val="clear" w:color="auto" w:fill="FFFFFF"/>
        <w:spacing w:before="279" w:after="27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6602" w:rsidRDefault="00BB6602" w:rsidP="003F6ABF">
      <w:pPr>
        <w:shd w:val="clear" w:color="auto" w:fill="FFFFFF"/>
        <w:spacing w:before="279" w:after="27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F6ABF" w:rsidRPr="003F6ABF" w:rsidRDefault="003F6ABF" w:rsidP="003F6ABF">
      <w:pPr>
        <w:shd w:val="clear" w:color="auto" w:fill="FFFFFF"/>
        <w:spacing w:before="279" w:after="27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A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2. Сведения о деятельности бюджетного учреждения</w:t>
      </w:r>
    </w:p>
    <w:p w:rsidR="003F6ABF" w:rsidRPr="003F6ABF" w:rsidRDefault="003F6ABF" w:rsidP="003F6ABF">
      <w:pPr>
        <w:shd w:val="clear" w:color="auto" w:fill="FFFFFF"/>
        <w:spacing w:before="279" w:after="27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A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2.1. Основные цели учреждения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Учреждение руководствуется </w:t>
      </w:r>
      <w:hyperlink r:id="rId5" w:tgtFrame="_blank" w:history="1">
        <w:r w:rsidRPr="003F6AB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Конституцией</w:t>
        </w:r>
      </w:hyperlink>
      <w:r w:rsidRPr="003F6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Федерации, указами и распоряжениями Президента Российской Федерации, постановлениями и распоряжениями Правительства Российской Федерации федеральным и областным законодательством, решениями соответствующего органа управления образованием, Типовым положением, нормативно-правовыми актами органом мес</w:t>
      </w:r>
      <w:r w:rsidR="00392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тного самоуправления МР «Каякентский район»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Уставом учреждения.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деятельности Учреждения являются: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программ;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3F6ABF" w:rsidRPr="003F6ABF" w:rsidRDefault="003F6ABF" w:rsidP="003F6ABF">
      <w:pPr>
        <w:shd w:val="clear" w:color="auto" w:fill="FFFFFF"/>
        <w:spacing w:before="279" w:after="27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A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2.2 Виды основной деятельности учреждения </w:t>
      </w:r>
      <w:r w:rsidRPr="003F6A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целей Учреждение осуществляет основные виды деятельности: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образовательная деятельность, в том числе реализация образовательных программ начального общего образования, основного общего образования, среднего (полного) общего образования, дополнительного образования детей и оказание других образовательных услуг в целях всестороннего удовлетворения образовательных потребностей воспитанников, их обучения и воспитания;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хозяйственная деятельность направлена на обеспечение деятельности Учреждения и достижение целей его создания.</w:t>
      </w:r>
    </w:p>
    <w:p w:rsidR="003F6ABF" w:rsidRPr="003F6ABF" w:rsidRDefault="003F6ABF" w:rsidP="003F6ABF">
      <w:pPr>
        <w:shd w:val="clear" w:color="auto" w:fill="FFFFFF"/>
        <w:spacing w:before="279" w:after="27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A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2.3. Перечень услуг (работ), относящихся к основным видам деятельности учреждения</w:t>
      </w:r>
      <w:r w:rsidRPr="003F6AB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основных видов деятельности Учреждение осуществляет приносящую доходы деятельность: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образовательные услуги;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научно - методическую деятельность (создание и передача научно-методической продукции, объектов интеллектуальной собственности)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деятельность по обеспечению образовательного процесса: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-учебно-производственная деятельность, реализуемая учебными, </w:t>
      </w:r>
      <w:proofErr w:type="spellStart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</w:t>
      </w:r>
      <w:proofErr w:type="gramStart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производственными мастерскими, предприятиями, подразделениями общественного питания, предприятиями по оказанию услуг и др.;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-предоставление услуг библиотеки, спортивных сооружений, вычислительной техники, оргтехники;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-предоставление информационно - коммуникационных услуг в рамках основной деятельности;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-предоставление культурных, спортивно - оздоровительных мероприятий и выставок;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-долевое участие в деятельности других учреждений и организаций;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-предоставление помещений, оборудования, земельных участков, юридического адреса в аренду (субаренду), пользование;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-взносы юридических и физических лиц – благотворительные и попечительские, целевые благотворительные и другие, а также пожертвования и подарки и т.п.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деятельности, подлежащие лицензированию, осуществляются Учреждением после получения лицензий в установленном федеральным законодательством порядке.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общеобразовательных программ дошкольного образования осуществляется консультативным пунктом Учреждения, главной целью которого является развитие детей дошкольного возраста не посещающих дошкольные образовательные учреждения. Деятельность пункта регулируется Положением о консультативном пункте.</w:t>
      </w:r>
    </w:p>
    <w:p w:rsidR="003F6ABF" w:rsidRPr="003F6ABF" w:rsidRDefault="003F6ABF" w:rsidP="003F6ABF">
      <w:pPr>
        <w:shd w:val="clear" w:color="auto" w:fill="FFFFFF"/>
        <w:spacing w:before="279" w:after="27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F6A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2.4. Перечень разрешительных документов, на основании которых учреждение осуществляет деятельность (в случае, если имеются)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​ Лицензия (бессрочная) на </w:t>
      </w:r>
      <w:proofErr w:type="gramStart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 по образовательным программам дошкольного образования, начального общего образования, основног</w:t>
      </w:r>
      <w:r w:rsidR="00062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общего </w:t>
      </w:r>
      <w:r w:rsidR="00063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062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среднего  общего образования от 29.10.2013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3F6ABF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 w:rsidR="00062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05Л01 № 0001321, регистрационный номер № 7193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выдана Министерством образования </w:t>
      </w:r>
      <w:r w:rsidR="00062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Республики Дагестан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​ Свидетельство о го</w:t>
      </w:r>
      <w:r w:rsidR="00062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сударственной аккредитации от 17.02.2014 г. серия  05А01 0000356 регистрационный номер № 5591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выдано Министерством образования </w:t>
      </w:r>
      <w:r w:rsidR="00062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Республики Дагестан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дейст</w:t>
      </w:r>
      <w:r w:rsidR="00062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вительно по 17.02. 2026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3F6ABF" w:rsidRPr="003F6ABF" w:rsidRDefault="003F6ABF" w:rsidP="003F6ABF">
      <w:pPr>
        <w:pBdr>
          <w:bottom w:val="single" w:sz="8" w:space="0" w:color="000000"/>
        </w:pBdr>
        <w:shd w:val="clear" w:color="auto" w:fill="FFFFFF"/>
        <w:spacing w:before="279" w:after="27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A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Категория потребителей услуг.</w:t>
      </w:r>
      <w:r w:rsidRPr="003F6A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Потребителями услуг Муниципального казённого общеобразовательного учреждения «</w:t>
      </w:r>
      <w:r w:rsidR="00063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Каранайаульская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</w:t>
      </w:r>
      <w:r w:rsidR="00063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няя общеобразовательная школа» </w:t>
      </w:r>
      <w:proofErr w:type="spellStart"/>
      <w:r w:rsidR="00063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Каякентского</w:t>
      </w:r>
      <w:proofErr w:type="spellEnd"/>
      <w:r w:rsidR="00063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r w:rsidR="00063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являются несовершеннолетние граждане, достигшие  возраста шести лет шести месяцев при отсутствии противопоказаний по состоянию здоровья</w:t>
      </w:r>
      <w:proofErr w:type="gramStart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9A2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Каякентская</w:t>
      </w:r>
      <w:proofErr w:type="spellEnd"/>
      <w:r w:rsidR="00063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9A2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№3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имеет </w:t>
      </w:r>
      <w:proofErr w:type="gramStart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 по следующим образовательным программам: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2716"/>
        <w:gridCol w:w="2698"/>
        <w:gridCol w:w="1822"/>
        <w:gridCol w:w="1654"/>
      </w:tblGrid>
      <w:tr w:rsidR="003F6ABF" w:rsidRPr="003F6ABF" w:rsidTr="003F6ABF"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и дополнительные общеобразовательные программы</w:t>
            </w:r>
          </w:p>
        </w:tc>
      </w:tr>
      <w:tr w:rsidR="003F6ABF" w:rsidRPr="003F6ABF" w:rsidTr="003F6A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(ступень) образования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(наименование общеобразовательной программы)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образовательной программы (</w:t>
            </w:r>
            <w:proofErr w:type="gramStart"/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</w:t>
            </w:r>
            <w:proofErr w:type="gramEnd"/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дополнительная)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Нормативный срок освоения</w:t>
            </w:r>
          </w:p>
        </w:tc>
      </w:tr>
      <w:tr w:rsidR="003F6ABF" w:rsidRPr="003F6ABF" w:rsidTr="003F6AB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0B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6ABF" w:rsidRPr="003F6ABF" w:rsidTr="003F6AB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года</w:t>
            </w:r>
          </w:p>
        </w:tc>
      </w:tr>
      <w:tr w:rsidR="003F6ABF" w:rsidRPr="003F6ABF" w:rsidTr="003F6AB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общее образование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</w:tr>
      <w:tr w:rsidR="003F6ABF" w:rsidRPr="003F6ABF" w:rsidTr="003F6AB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(полное) общее образование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года</w:t>
            </w:r>
          </w:p>
        </w:tc>
      </w:tr>
    </w:tbl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обучающихся в МКОУ «</w:t>
      </w:r>
      <w:proofErr w:type="spellStart"/>
      <w:r w:rsidR="009A2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Каякентская</w:t>
      </w:r>
      <w:proofErr w:type="spellEnd"/>
      <w:r w:rsidR="009A2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№3</w:t>
      </w:r>
      <w:r w:rsidR="00C8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18.10.2017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– </w:t>
      </w:r>
      <w:r w:rsidR="002F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531 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</w:t>
      </w:r>
      <w:r w:rsidR="00C8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Функционирует   </w:t>
      </w:r>
      <w:r w:rsidR="002F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8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классов.</w:t>
      </w:r>
    </w:p>
    <w:p w:rsidR="003F6ABF" w:rsidRPr="003F6ABF" w:rsidRDefault="003F6ABF" w:rsidP="003F6ABF">
      <w:pPr>
        <w:shd w:val="clear" w:color="auto" w:fill="FFFFFF"/>
        <w:spacing w:before="279" w:after="27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4.​ </w:t>
      </w:r>
      <w:r w:rsidRPr="003F6A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Общая характеристика учреждения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казённое общеобразовательное учреждение «</w:t>
      </w:r>
      <w:proofErr w:type="spellStart"/>
      <w:r w:rsidR="002F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Каякентская</w:t>
      </w:r>
      <w:proofErr w:type="spellEnd"/>
      <w:r w:rsidR="002F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</w:t>
      </w:r>
      <w:r w:rsidR="00063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общеобразовательная школа</w:t>
      </w:r>
      <w:r w:rsidR="002F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№3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063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Каякентского</w:t>
      </w:r>
      <w:proofErr w:type="spellEnd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r w:rsidR="00063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="00C03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дальнейшем именуемое – Образовательное учреждение), сокращенное наименование учреждения - МКОУ «</w:t>
      </w:r>
      <w:proofErr w:type="spellStart"/>
      <w:r w:rsidR="009A2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Каякенская</w:t>
      </w:r>
      <w:proofErr w:type="spellEnd"/>
      <w:r w:rsidR="009A2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№3</w:t>
      </w:r>
      <w:r w:rsidR="00063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03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63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создано </w:t>
      </w:r>
      <w:r w:rsidR="00F5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2F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2005 </w:t>
      </w:r>
      <w:r w:rsidR="00F5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году.</w:t>
      </w:r>
    </w:p>
    <w:p w:rsidR="003F6ABF" w:rsidRPr="003F6ABF" w:rsidRDefault="003F6ABF" w:rsidP="000631D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является некоммерческой организацией, осуществляющей оказание муниципальных услуг, выполнение работ и (или) исполнение муниципальных функций в целях обеспечения реализации полномочий </w:t>
      </w:r>
      <w:r w:rsidR="00F5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 «Каякентский район»</w:t>
      </w:r>
      <w:r w:rsidR="00063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Дагестан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образования, финансовое обеспечение деятельности которого осуществляется за счет средств бюджета муниципального района на основании бюджетной сметы.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статус Образовательного учреждения: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– общеобразовательное учреждение;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– средняя общеобразовательная школа.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статус Образовательного учреждения устанавливается при его государственной аккредитации в порядке, установленном законодательством Российской Федерации.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Учреждения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личности, светского характера образования.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деятельности Учреждения является деятельность по реализации образовательных программ.</w:t>
      </w:r>
    </w:p>
    <w:p w:rsidR="003F6ABF" w:rsidRPr="003F6ABF" w:rsidRDefault="003F6ABF" w:rsidP="003F6ABF">
      <w:pPr>
        <w:shd w:val="clear" w:color="auto" w:fill="FFFFFF"/>
        <w:spacing w:before="279" w:after="279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A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4.1.Задачи и перспективы развития, стоящие перед учреждением.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right="-364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основной цели педагогический коллектив школы определяет развитие школы как центра интеллектуальных, творческих и физических способностей школьников и обеспечение возможностей удовлетворения образовательных запросов и самореализации каждого участника образовательной среды, создание адаптивной школы – школы для всех.</w:t>
      </w:r>
      <w:r w:rsidRPr="003F6ABF">
        <w:rPr>
          <w:rFonts w:ascii="Arial" w:eastAsia="Times New Roman" w:hAnsi="Arial" w:cs="Arial"/>
          <w:b/>
          <w:bCs/>
          <w:color w:val="FF0000"/>
          <w:sz w:val="36"/>
          <w:lang w:eastAsia="ru-RU"/>
        </w:rPr>
        <w:t> </w:t>
      </w:r>
      <w:r w:rsidRPr="003F6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</w:t>
      </w:r>
      <w:r w:rsidR="00241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звития школы на 2017 – 2018</w:t>
      </w:r>
      <w:r w:rsidRPr="003F6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год: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right="-36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создание благоприятной и мотивирующей на учёбу атмосферы школы, обучение школьников навыкам самоконтроля и саморазвития; </w:t>
      </w:r>
      <w:proofErr w:type="gramStart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дальнейшая</w:t>
      </w:r>
      <w:proofErr w:type="gramEnd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профилизация</w:t>
      </w:r>
      <w:proofErr w:type="spellEnd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right="-36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развитие творческих способностей учащихся;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right="-36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работа по развитию одарённости и адаптивных возможностей учеников;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right="-36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организация и дальнейшее совершенствование деятельности, направленной на сохранение и укрепление здоровья обучающихся и привитие им навыков здорового образа жизни;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right="-36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Обеспечение здоровье</w:t>
      </w:r>
      <w:r w:rsidR="00063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сберегающего характера </w:t>
      </w:r>
      <w:proofErr w:type="spellStart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 процесса;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right="-36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Развитие воспитательной системы школы, обеспечивающей психологически комфортную, развивающую воспитательную среду; готовящую выпускника для счастливой жизни, независимо от места жительства, хоть в селе, хоть в городе;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right="-36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Дальнейшее развитее сотрудничества школы и родительского сообщества;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ind w:right="-36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Повышение профессионального уровня педагогов школы;</w:t>
      </w:r>
    </w:p>
    <w:p w:rsidR="00353AA7" w:rsidRPr="00F52C73" w:rsidRDefault="003F6ABF" w:rsidP="00F52C73">
      <w:pPr>
        <w:shd w:val="clear" w:color="auto" w:fill="FFFFFF"/>
        <w:spacing w:before="100" w:beforeAutospacing="1" w:after="100" w:afterAutospacing="1" w:line="240" w:lineRule="auto"/>
        <w:ind w:right="-36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Внедрение ФГОС;</w:t>
      </w:r>
    </w:p>
    <w:p w:rsidR="003F6ABF" w:rsidRPr="003F6ABF" w:rsidRDefault="003F6ABF" w:rsidP="003F6ABF">
      <w:pPr>
        <w:shd w:val="clear" w:color="auto" w:fill="FFFFFF"/>
        <w:spacing w:before="279" w:after="27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A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Показатели финансового состояния учреждения</w:t>
      </w:r>
    </w:p>
    <w:tbl>
      <w:tblPr>
        <w:tblW w:w="94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6"/>
        <w:gridCol w:w="1679"/>
        <w:gridCol w:w="1290"/>
        <w:gridCol w:w="2109"/>
        <w:gridCol w:w="119"/>
        <w:gridCol w:w="36"/>
        <w:gridCol w:w="1136"/>
        <w:gridCol w:w="73"/>
        <w:gridCol w:w="36"/>
        <w:gridCol w:w="36"/>
        <w:gridCol w:w="36"/>
      </w:tblGrid>
      <w:tr w:rsidR="003F6ABF" w:rsidRPr="003F6ABF" w:rsidTr="002712F0">
        <w:trPr>
          <w:gridAfter w:val="2"/>
          <w:trHeight w:val="2124"/>
        </w:trPr>
        <w:tc>
          <w:tcPr>
            <w:tcW w:w="8202" w:type="dxa"/>
            <w:gridSpan w:val="6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27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147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7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умма на 01.01.2017г в</w:t>
            </w: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F6ABF" w:rsidRPr="003F6ABF" w:rsidTr="002712F0">
        <w:trPr>
          <w:gridAfter w:val="2"/>
          <w:trHeight w:val="389"/>
        </w:trPr>
        <w:tc>
          <w:tcPr>
            <w:tcW w:w="8202" w:type="dxa"/>
            <w:gridSpan w:val="6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1.Нефинансовые активы, всего</w:t>
            </w:r>
          </w:p>
        </w:tc>
        <w:tc>
          <w:tcPr>
            <w:tcW w:w="1147" w:type="dxa"/>
            <w:gridSpan w:val="2"/>
            <w:tcBorders>
              <w:left w:val="single" w:sz="6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903BB5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4981590,09</w:t>
            </w:r>
          </w:p>
        </w:tc>
        <w:tc>
          <w:tcPr>
            <w:tcW w:w="5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F6ABF" w:rsidRPr="003F6ABF" w:rsidTr="002712F0">
        <w:trPr>
          <w:gridAfter w:val="2"/>
          <w:trHeight w:val="180"/>
        </w:trPr>
        <w:tc>
          <w:tcPr>
            <w:tcW w:w="8202" w:type="dxa"/>
            <w:gridSpan w:val="6"/>
            <w:tcBorders>
              <w:left w:val="single" w:sz="8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4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5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</w:tr>
      <w:tr w:rsidR="003F6ABF" w:rsidRPr="003F6ABF" w:rsidTr="002712F0">
        <w:trPr>
          <w:gridAfter w:val="2"/>
          <w:trHeight w:val="225"/>
        </w:trPr>
        <w:tc>
          <w:tcPr>
            <w:tcW w:w="8202" w:type="dxa"/>
            <w:gridSpan w:val="6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</w:t>
            </w:r>
            <w:proofErr w:type="gramStart"/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недвижимое</w:t>
            </w:r>
            <w:proofErr w:type="gramEnd"/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имущества, всего: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F6ABF" w:rsidRPr="003F6ABF" w:rsidTr="002712F0">
        <w:trPr>
          <w:gridAfter w:val="2"/>
          <w:trHeight w:val="255"/>
        </w:trPr>
        <w:tc>
          <w:tcPr>
            <w:tcW w:w="8202" w:type="dxa"/>
            <w:gridSpan w:val="6"/>
            <w:tcBorders>
              <w:left w:val="single" w:sz="8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4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F6ABF" w:rsidRPr="003F6ABF" w:rsidTr="002712F0">
        <w:trPr>
          <w:gridAfter w:val="2"/>
          <w:trHeight w:val="435"/>
        </w:trPr>
        <w:tc>
          <w:tcPr>
            <w:tcW w:w="8202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Остаточная стоимость недвижимого имущества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F6ABF" w:rsidRPr="003F6ABF" w:rsidTr="002712F0">
        <w:trPr>
          <w:gridAfter w:val="2"/>
          <w:trHeight w:val="464"/>
        </w:trPr>
        <w:tc>
          <w:tcPr>
            <w:tcW w:w="8202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особо ценное движимое имущество, всего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BB6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F6ABF" w:rsidRPr="003F6ABF" w:rsidTr="002712F0">
        <w:trPr>
          <w:gridAfter w:val="2"/>
          <w:trHeight w:val="464"/>
        </w:trPr>
        <w:tc>
          <w:tcPr>
            <w:tcW w:w="8202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Остаточная стоимость особо ценного движимого имущества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F6ABF" w:rsidRPr="003F6ABF" w:rsidTr="002712F0">
        <w:trPr>
          <w:gridAfter w:val="1"/>
          <w:trHeight w:val="442"/>
        </w:trPr>
        <w:tc>
          <w:tcPr>
            <w:tcW w:w="8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.Финансовые активы, всего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gridAfter w:val="1"/>
          <w:trHeight w:val="314"/>
        </w:trPr>
        <w:tc>
          <w:tcPr>
            <w:tcW w:w="8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gridAfter w:val="1"/>
          <w:trHeight w:val="307"/>
        </w:trPr>
        <w:tc>
          <w:tcPr>
            <w:tcW w:w="8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Дебиторская задолженность по доходам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gridAfter w:val="1"/>
          <w:trHeight w:val="360"/>
        </w:trPr>
        <w:tc>
          <w:tcPr>
            <w:tcW w:w="8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 Дебиторская задолженность по расходам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903BB5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gridAfter w:val="1"/>
          <w:trHeight w:val="426"/>
        </w:trPr>
        <w:tc>
          <w:tcPr>
            <w:tcW w:w="8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Обязательства, всего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gridAfter w:val="1"/>
          <w:trHeight w:val="269"/>
        </w:trPr>
        <w:tc>
          <w:tcPr>
            <w:tcW w:w="8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gridAfter w:val="1"/>
          <w:trHeight w:val="405"/>
        </w:trPr>
        <w:tc>
          <w:tcPr>
            <w:tcW w:w="8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 Просроченная кредиторская задолженность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903BB5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244164,52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gridAfter w:val="2"/>
          <w:trHeight w:val="426"/>
        </w:trPr>
        <w:tc>
          <w:tcPr>
            <w:tcW w:w="9313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314"/>
        </w:trPr>
        <w:tc>
          <w:tcPr>
            <w:tcW w:w="5932" w:type="dxa"/>
            <w:gridSpan w:val="3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6.Показатели</w:t>
            </w:r>
            <w:r w:rsidR="000B08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поступлениям и выплатам </w:t>
            </w: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314"/>
        </w:trPr>
        <w:tc>
          <w:tcPr>
            <w:tcW w:w="3117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5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09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5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бюджетной классификации и операции сектора государственного управления</w:t>
            </w: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4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лицевым счетам</w:t>
            </w:r>
            <w:proofErr w:type="gramStart"/>
            <w:r w:rsidR="00F52C7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proofErr w:type="gramEnd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открытым в органах осуществляющих ведение лицевых счетов учреждений(муниципальные)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929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средств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94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Поступления,</w:t>
            </w:r>
            <w:r w:rsidR="00271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903BB5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20135120,82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903BB5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20135120,82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2829B5" w:rsidRPr="003F6ABF" w:rsidRDefault="002829B5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734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Субсидии на выполнение муниципального задания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300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целевых субсидий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330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1604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Поступления от оказания бюджетным учреждением (подразделением) услуг (выполнения работ), представление которых для физических и юридических лиц осуществляется на платной основе, всего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344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№ 1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314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№ 2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749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Поступления от иной приносящей доход деятельности, всего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840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Родительская плата за питание детей в муниципальных общеобразовательных учреждениях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330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Спонсорская помощь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389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749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Выплаты</w:t>
            </w:r>
            <w:proofErr w:type="gram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сего</w:t>
            </w:r>
            <w:proofErr w:type="spellEnd"/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903BB5" w:rsidP="00353A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20135120,82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903BB5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20135120,82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674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lastRenderedPageBreak/>
              <w:t xml:space="preserve">Оплата труда и начисления на выплаты по оплате </w:t>
            </w:r>
            <w:proofErr w:type="spell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труда</w:t>
            </w:r>
            <w:proofErr w:type="gram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,в</w:t>
            </w:r>
            <w:proofErr w:type="gramEnd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сего</w:t>
            </w:r>
            <w:proofErr w:type="spellEnd"/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210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903BB5" w:rsidP="00903B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19490900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903BB5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14970000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выплаты (</w:t>
            </w: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метод</w:t>
            </w:r>
            <w:proofErr w:type="gram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ит-ра</w:t>
            </w:r>
            <w:proofErr w:type="spellEnd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903BB5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4520900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464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Оплата </w:t>
            </w:r>
            <w:proofErr w:type="spell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работ</w:t>
            </w:r>
            <w:proofErr w:type="gram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,у</w:t>
            </w:r>
            <w:proofErr w:type="gramEnd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слуг</w:t>
            </w:r>
            <w:proofErr w:type="spellEnd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всего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220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Танспортные</w:t>
            </w:r>
            <w:proofErr w:type="spellEnd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903BB5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505447,17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содержанию имущества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903BB5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11589,83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том числе: </w:t>
            </w: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работы</w:t>
            </w:r>
            <w:proofErr w:type="gramStart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,у</w:t>
            </w:r>
            <w:proofErr w:type="gramEnd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слуги</w:t>
            </w:r>
            <w:proofErr w:type="spellEnd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 содержанию имущества(302)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Прочие </w:t>
            </w: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903BB5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57225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числе</w:t>
            </w:r>
            <w:proofErr w:type="gramStart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:п</w:t>
            </w:r>
            <w:proofErr w:type="gramEnd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рочие</w:t>
            </w:r>
            <w:proofErr w:type="spellEnd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работы,услуги</w:t>
            </w:r>
            <w:proofErr w:type="spellEnd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(302)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510"/>
        </w:trPr>
        <w:tc>
          <w:tcPr>
            <w:tcW w:w="31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Безвозмездные перечисления </w:t>
            </w:r>
            <w:proofErr w:type="spell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организациям</w:t>
            </w:r>
            <w:proofErr w:type="gram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,в</w:t>
            </w:r>
            <w:proofErr w:type="gramEnd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сего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Безвозмездные перечисления </w:t>
            </w: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рганизациям</w:t>
            </w:r>
            <w:proofErr w:type="spellEnd"/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9B5" w:rsidRDefault="002829B5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9B5" w:rsidRPr="003F6ABF" w:rsidRDefault="002829B5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524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Социальное </w:t>
            </w:r>
            <w:proofErr w:type="spell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обеспечение</w:t>
            </w:r>
            <w:proofErr w:type="gram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,в</w:t>
            </w:r>
            <w:proofErr w:type="gramEnd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сего</w:t>
            </w:r>
            <w:proofErr w:type="spellEnd"/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260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510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Пенсия</w:t>
            </w:r>
            <w:proofErr w:type="gram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особия,выплачиваемые</w:t>
            </w:r>
            <w:proofErr w:type="spellEnd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организациями сектора управления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464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Прочие расходы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290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553082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104958,82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69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числе</w:t>
            </w:r>
            <w:proofErr w:type="gramStart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:п</w:t>
            </w:r>
            <w:proofErr w:type="gramEnd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рочие</w:t>
            </w:r>
            <w:proofErr w:type="spellEnd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расходы (302)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524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Поступления нефинансовых </w:t>
            </w:r>
            <w:proofErr w:type="spell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активов</w:t>
            </w:r>
            <w:proofErr w:type="gram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,в</w:t>
            </w:r>
            <w:proofErr w:type="gramEnd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сего</w:t>
            </w:r>
            <w:proofErr w:type="spellEnd"/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553082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стоимости не материальных активов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553082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218000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чиле</w:t>
            </w:r>
            <w:proofErr w:type="gramStart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:у</w:t>
            </w:r>
            <w:proofErr w:type="gramEnd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величение</w:t>
            </w:r>
            <w:proofErr w:type="spellEnd"/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стоимости материальных запасов (302)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510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Поступление финансовых </w:t>
            </w:r>
            <w:proofErr w:type="spell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активов</w:t>
            </w:r>
            <w:proofErr w:type="gramStart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.в</w:t>
            </w:r>
            <w:proofErr w:type="gramEnd"/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сего</w:t>
            </w:r>
            <w:proofErr w:type="spellEnd"/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500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510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Увеличение стоимости ценных </w:t>
            </w: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бумаг</w:t>
            </w:r>
            <w:proofErr w:type="gram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роме</w:t>
            </w:r>
            <w:proofErr w:type="spellEnd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акций и иных форм участия в капитале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510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Увеличение стоимости акций и иных форм участия в капитале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1020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остаток средств на конец планируемого года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6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t>Справочно</w:t>
            </w:r>
            <w:proofErr w:type="spellEnd"/>
            <w:proofErr w:type="gramStart"/>
            <w:r w:rsidRPr="003F6ABF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Объём публичных </w:t>
            </w: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</w:t>
            </w:r>
            <w:proofErr w:type="gram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сего</w:t>
            </w:r>
            <w:proofErr w:type="spellEnd"/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ABF" w:rsidRPr="003F6ABF" w:rsidTr="002712F0">
        <w:trPr>
          <w:trHeight w:val="255"/>
        </w:trPr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ABF" w:rsidRPr="003F6ABF" w:rsidRDefault="003F6ABF" w:rsidP="003F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29B5" w:rsidRDefault="002829B5" w:rsidP="003F6ABF">
      <w:pPr>
        <w:shd w:val="clear" w:color="auto" w:fill="FFFFFF"/>
        <w:spacing w:before="279" w:after="279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3F6ABF" w:rsidRPr="003F6ABF" w:rsidRDefault="003F6ABF" w:rsidP="003F6ABF">
      <w:pPr>
        <w:shd w:val="clear" w:color="auto" w:fill="FFFFFF"/>
        <w:spacing w:before="279" w:after="279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6ABF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3F6ABF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F6A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Перечень мероприятий по повышению эф</w:t>
      </w:r>
      <w:r w:rsidR="002712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фективности деятельности на 2018</w:t>
      </w:r>
      <w:r w:rsidRPr="003F6A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год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деятельностью бюджетного учреждения признается деятельность, непосредственно направленная на достижение целей, ради которых бюджетное учреждение создано: повышение качества образования обучающихся.</w:t>
      </w:r>
    </w:p>
    <w:p w:rsidR="003F6ABF" w:rsidRPr="003F6ABF" w:rsidRDefault="003F6ABF" w:rsidP="003F6A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повысить эффективность деятельности Муниципального казённого общеобраз</w:t>
      </w:r>
      <w:r w:rsidR="00271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овательного учреждения «</w:t>
      </w:r>
      <w:r w:rsidR="002F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Каякентская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</w:t>
      </w:r>
      <w:r w:rsidR="00271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="002F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№3</w:t>
      </w:r>
      <w:r w:rsidR="00271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МР «Каякентский район» Республики Дагестан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рекомендуется провести следующие мероприятия:</w:t>
      </w:r>
    </w:p>
    <w:p w:rsidR="003F6ABF" w:rsidRPr="003F6ABF" w:rsidRDefault="003F6ABF" w:rsidP="002F7A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Совершенствование организации труда. Означает усовершенствование сре</w:t>
      </w:r>
      <w:proofErr w:type="gramStart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тр</w:t>
      </w:r>
      <w:proofErr w:type="gramEnd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 (компьютерная техника, информационные технологии, программное обеспечение и т.п.);</w:t>
      </w:r>
    </w:p>
    <w:p w:rsidR="003F6ABF" w:rsidRPr="003F6ABF" w:rsidRDefault="003F6ABF" w:rsidP="002F7A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Повышение квалификации персонала. Означает постоянное обучение сотрудников учреждения, что ведет к повышению качества работы;</w:t>
      </w:r>
    </w:p>
    <w:p w:rsidR="003F6ABF" w:rsidRPr="003F6ABF" w:rsidRDefault="003F6ABF" w:rsidP="002F7A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3.​ Мероприятия по выполнению требований </w:t>
      </w:r>
      <w:proofErr w:type="spellStart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оборудование теплого туалета, проведение ремонта системы отопления, проведение косметического ремонта здания.</w:t>
      </w:r>
    </w:p>
    <w:p w:rsidR="002F7ACE" w:rsidRDefault="002F7ACE" w:rsidP="003F6ABF">
      <w:pPr>
        <w:shd w:val="clear" w:color="auto" w:fill="FFFFFF"/>
        <w:spacing w:before="279" w:after="2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ACE" w:rsidRDefault="002F7ACE" w:rsidP="003F6ABF">
      <w:pPr>
        <w:shd w:val="clear" w:color="auto" w:fill="FFFFFF"/>
        <w:spacing w:before="279" w:after="2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ABF" w:rsidRPr="003F6ABF" w:rsidRDefault="003F6ABF" w:rsidP="003F6ABF">
      <w:pPr>
        <w:shd w:val="clear" w:color="auto" w:fill="FFFFFF"/>
        <w:spacing w:before="279" w:after="2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учреждения _____________ </w:t>
      </w:r>
      <w:r w:rsidR="002F7A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Мукаилова</w:t>
      </w:r>
      <w:r w:rsidR="009A2D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М.И.</w:t>
      </w:r>
    </w:p>
    <w:p w:rsidR="003F6ABF" w:rsidRPr="003F6ABF" w:rsidRDefault="003F6ABF" w:rsidP="003F6ABF">
      <w:pPr>
        <w:shd w:val="clear" w:color="auto" w:fill="FFFFFF"/>
        <w:spacing w:before="279" w:after="2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 _____________ </w:t>
      </w:r>
      <w:r w:rsidR="009A2D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Кадыров А.Н.</w:t>
      </w:r>
    </w:p>
    <w:p w:rsidR="003F6ABF" w:rsidRPr="003F6ABF" w:rsidRDefault="003F6ABF" w:rsidP="003F6ABF">
      <w:pPr>
        <w:shd w:val="clear" w:color="auto" w:fill="FFFFFF"/>
        <w:spacing w:before="279" w:after="2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 </w:t>
      </w:r>
      <w:proofErr w:type="spellStart"/>
      <w:r w:rsidR="002F7A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Камбулатов</w:t>
      </w:r>
      <w:proofErr w:type="spellEnd"/>
      <w:r w:rsidR="002F7A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Н.Э.</w:t>
      </w:r>
    </w:p>
    <w:p w:rsidR="003F6ABF" w:rsidRPr="003F6ABF" w:rsidRDefault="003F6ABF" w:rsidP="003F6ABF">
      <w:pPr>
        <w:shd w:val="clear" w:color="auto" w:fill="FFFFFF"/>
        <w:spacing w:before="279" w:after="2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 </w:t>
      </w:r>
      <w:r w:rsidR="009A2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8-960-418-25-25</w:t>
      </w:r>
    </w:p>
    <w:p w:rsidR="003F6ABF" w:rsidRPr="003F6ABF" w:rsidRDefault="003F6ABF" w:rsidP="003F6ABF">
      <w:pPr>
        <w:shd w:val="clear" w:color="auto" w:fill="FFFFFF"/>
        <w:spacing w:before="279" w:after="2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</w:t>
      </w:r>
      <w:r w:rsidR="006E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______2017</w:t>
      </w:r>
      <w:r w:rsidRPr="003F6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D15A7E" w:rsidRDefault="00D15A7E"/>
    <w:sectPr w:rsidR="00D15A7E" w:rsidSect="006D7A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F6ABF"/>
    <w:rsid w:val="0006263D"/>
    <w:rsid w:val="000631DA"/>
    <w:rsid w:val="000B080E"/>
    <w:rsid w:val="000B5554"/>
    <w:rsid w:val="000F45F3"/>
    <w:rsid w:val="001650FA"/>
    <w:rsid w:val="001A2D88"/>
    <w:rsid w:val="00213816"/>
    <w:rsid w:val="00241F10"/>
    <w:rsid w:val="002712F0"/>
    <w:rsid w:val="002829B5"/>
    <w:rsid w:val="002F7ACE"/>
    <w:rsid w:val="00353AA7"/>
    <w:rsid w:val="003929A3"/>
    <w:rsid w:val="003F6ABF"/>
    <w:rsid w:val="004176F8"/>
    <w:rsid w:val="00553082"/>
    <w:rsid w:val="00592B8D"/>
    <w:rsid w:val="005A3872"/>
    <w:rsid w:val="0064304B"/>
    <w:rsid w:val="006B595E"/>
    <w:rsid w:val="006D7A0E"/>
    <w:rsid w:val="006E08E0"/>
    <w:rsid w:val="00903BB5"/>
    <w:rsid w:val="00934B07"/>
    <w:rsid w:val="009A2DD9"/>
    <w:rsid w:val="00A10810"/>
    <w:rsid w:val="00BB5EA9"/>
    <w:rsid w:val="00BB6602"/>
    <w:rsid w:val="00C033D2"/>
    <w:rsid w:val="00C25FDD"/>
    <w:rsid w:val="00C849B9"/>
    <w:rsid w:val="00CC1E75"/>
    <w:rsid w:val="00D0660F"/>
    <w:rsid w:val="00D15A7E"/>
    <w:rsid w:val="00E25E45"/>
    <w:rsid w:val="00F52C73"/>
    <w:rsid w:val="00F5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F6ABF"/>
  </w:style>
  <w:style w:type="paragraph" w:customStyle="1" w:styleId="p2">
    <w:name w:val="p2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F6ABF"/>
  </w:style>
  <w:style w:type="paragraph" w:customStyle="1" w:styleId="p3">
    <w:name w:val="p3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F6ABF"/>
  </w:style>
  <w:style w:type="paragraph" w:customStyle="1" w:styleId="p4">
    <w:name w:val="p4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F6ABF"/>
  </w:style>
  <w:style w:type="paragraph" w:customStyle="1" w:styleId="p10">
    <w:name w:val="p10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F6ABF"/>
  </w:style>
  <w:style w:type="character" w:customStyle="1" w:styleId="s6">
    <w:name w:val="s6"/>
    <w:basedOn w:val="a0"/>
    <w:rsid w:val="003F6ABF"/>
  </w:style>
  <w:style w:type="paragraph" w:customStyle="1" w:styleId="p11">
    <w:name w:val="p11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3F6ABF"/>
  </w:style>
  <w:style w:type="paragraph" w:customStyle="1" w:styleId="p16">
    <w:name w:val="p16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3F6ABF"/>
  </w:style>
  <w:style w:type="paragraph" w:customStyle="1" w:styleId="p21">
    <w:name w:val="p21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3F6ABF"/>
  </w:style>
  <w:style w:type="paragraph" w:customStyle="1" w:styleId="p37">
    <w:name w:val="p37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3F6ABF"/>
  </w:style>
  <w:style w:type="character" w:customStyle="1" w:styleId="s11">
    <w:name w:val="s11"/>
    <w:basedOn w:val="a0"/>
    <w:rsid w:val="003F6ABF"/>
  </w:style>
  <w:style w:type="paragraph" w:customStyle="1" w:styleId="p38">
    <w:name w:val="p38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3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3F6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OGdPSkxKUU5PbXh2R3ROM1gxYWZPOUl4WmdrQWwyMnJKQjJuUUZXUWxqTjlTWmFxSFVfSTRZRk5PdHNWbWJDdUVmbVZWZkR0OV9PQWRfdzI5cTdkWWhVQnM2endBcTJz&amp;b64e=2&amp;sign=ecc11872a8d6a3807e7709f060b9dbd2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1FECA-703E-4B13-8CA2-6C388C81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Зарема</cp:lastModifiedBy>
  <cp:revision>16</cp:revision>
  <cp:lastPrinted>2017-10-18T08:34:00Z</cp:lastPrinted>
  <dcterms:created xsi:type="dcterms:W3CDTF">2017-10-18T07:35:00Z</dcterms:created>
  <dcterms:modified xsi:type="dcterms:W3CDTF">2018-07-18T07:11:00Z</dcterms:modified>
</cp:coreProperties>
</file>