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75" w:rsidRDefault="00B15E75" w:rsidP="00B15E75">
      <w:pPr>
        <w:pStyle w:val="aa"/>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B15E75" w:rsidP="00B15E75">
      <w:pPr>
        <w:pStyle w:val="aa"/>
        <w:jc w:val="both"/>
        <w:rPr>
          <w:rFonts w:ascii="Times New Roman" w:hAnsi="Times New Roman" w:cs="Times New Roman"/>
          <w:b w:val="0"/>
          <w:bCs w:val="0"/>
          <w:color w:val="000000"/>
          <w:sz w:val="24"/>
          <w:szCs w:val="24"/>
        </w:rPr>
      </w:pPr>
    </w:p>
    <w:p w:rsidR="00B15E75" w:rsidRDefault="006522B0" w:rsidP="00B15E75">
      <w:pPr>
        <w:pStyle w:val="aa"/>
        <w:jc w:val="both"/>
        <w:rPr>
          <w:rFonts w:ascii="Times New Roman" w:hAnsi="Times New Roman" w:cs="Times New Roman"/>
          <w:b w:val="0"/>
          <w:bCs w:val="0"/>
          <w:color w:val="000000"/>
          <w:sz w:val="24"/>
          <w:szCs w:val="24"/>
        </w:rPr>
      </w:pPr>
      <w:r w:rsidRPr="006522B0">
        <w:rPr>
          <w:rFonts w:ascii="Times New Roman" w:hAnsi="Times New Roman" w:cs="Times New Roman"/>
          <w:b w:val="0"/>
          <w:bCs w:val="0"/>
          <w:color w:val="000000"/>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28.3pt" o:ole="">
            <v:imagedata r:id="rId6" o:title=""/>
          </v:shape>
          <o:OLEObject Type="Embed" ProgID="AcroExch.Document.DC" ShapeID="_x0000_i1025" DrawAspect="Content" ObjectID="_1613201395" r:id="rId7"/>
        </w:object>
      </w:r>
    </w:p>
    <w:p w:rsidR="00B15E75" w:rsidRDefault="00B15E75" w:rsidP="00B15E75">
      <w:pPr>
        <w:pStyle w:val="aa"/>
        <w:jc w:val="both"/>
        <w:rPr>
          <w:rFonts w:ascii="Times New Roman" w:hAnsi="Times New Roman" w:cs="Times New Roman"/>
          <w:b w:val="0"/>
          <w:bCs w:val="0"/>
          <w:color w:val="000000"/>
          <w:sz w:val="24"/>
          <w:szCs w:val="24"/>
        </w:rPr>
      </w:pPr>
    </w:p>
    <w:p w:rsidR="00B15E75" w:rsidRPr="00525687" w:rsidRDefault="00B15E75" w:rsidP="00B15E75">
      <w:pPr>
        <w:pStyle w:val="aa"/>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lastRenderedPageBreak/>
        <w:t xml:space="preserve">   </w:t>
      </w:r>
      <w:r w:rsidRPr="00525687">
        <w:rPr>
          <w:rFonts w:ascii="Times New Roman" w:hAnsi="Times New Roman" w:cs="Times New Roman"/>
          <w:b w:val="0"/>
          <w:bCs w:val="0"/>
          <w:color w:val="000000"/>
          <w:sz w:val="24"/>
          <w:szCs w:val="24"/>
        </w:rPr>
        <w:t>Приложение №1 к приказу от «____» __________201  г.</w:t>
      </w:r>
      <w:r>
        <w:rPr>
          <w:rFonts w:ascii="Times New Roman" w:hAnsi="Times New Roman" w:cs="Times New Roman"/>
          <w:b w:val="0"/>
          <w:bCs w:val="0"/>
          <w:color w:val="000000"/>
          <w:sz w:val="24"/>
          <w:szCs w:val="24"/>
        </w:rPr>
        <w:t xml:space="preserve">  №______</w:t>
      </w:r>
    </w:p>
    <w:p w:rsidR="00B15E75" w:rsidRDefault="00B15E75" w:rsidP="00B15E75">
      <w:pPr>
        <w:pStyle w:val="a8"/>
        <w:spacing w:after="0"/>
        <w:ind w:left="181" w:hanging="720"/>
        <w:rPr>
          <w:b/>
          <w:bCs/>
          <w:iCs/>
          <w:sz w:val="28"/>
          <w:szCs w:val="28"/>
        </w:rPr>
      </w:pPr>
    </w:p>
    <w:p w:rsidR="00B15E75" w:rsidRDefault="00B15E75" w:rsidP="00B15E75">
      <w:pPr>
        <w:pStyle w:val="a3"/>
        <w:shd w:val="clear" w:color="auto" w:fill="FFFFFF"/>
        <w:spacing w:before="0" w:beforeAutospacing="0" w:after="0" w:afterAutospacing="0"/>
        <w:jc w:val="center"/>
        <w:rPr>
          <w:b/>
          <w:bCs/>
          <w:color w:val="000000"/>
        </w:rPr>
      </w:pPr>
    </w:p>
    <w:p w:rsidR="00B15E75" w:rsidRDefault="00B15E75" w:rsidP="00B15E75">
      <w:pPr>
        <w:pStyle w:val="a3"/>
        <w:shd w:val="clear" w:color="auto" w:fill="FFFFFF"/>
        <w:spacing w:before="0" w:beforeAutospacing="0" w:after="0" w:afterAutospacing="0"/>
        <w:jc w:val="center"/>
        <w:rPr>
          <w:b/>
          <w:bCs/>
          <w:color w:val="000000"/>
        </w:rPr>
      </w:pPr>
    </w:p>
    <w:p w:rsidR="00B15E75" w:rsidRDefault="00B15E75" w:rsidP="00B15E75">
      <w:pPr>
        <w:pStyle w:val="a3"/>
        <w:shd w:val="clear" w:color="auto" w:fill="FFFFFF"/>
        <w:spacing w:before="0" w:beforeAutospacing="0" w:after="0" w:afterAutospacing="0"/>
        <w:jc w:val="center"/>
        <w:rPr>
          <w:b/>
          <w:bCs/>
          <w:color w:val="000000"/>
        </w:rPr>
      </w:pPr>
    </w:p>
    <w:p w:rsidR="00B15E75" w:rsidRPr="00B15E75" w:rsidRDefault="00B15E75" w:rsidP="00B15E75">
      <w:pPr>
        <w:pStyle w:val="a3"/>
        <w:shd w:val="clear" w:color="auto" w:fill="FFFFFF"/>
        <w:spacing w:before="0" w:beforeAutospacing="0" w:after="0" w:afterAutospacing="0"/>
        <w:jc w:val="center"/>
        <w:rPr>
          <w:b/>
          <w:bCs/>
          <w:color w:val="000000"/>
          <w:sz w:val="28"/>
          <w:szCs w:val="28"/>
        </w:rPr>
      </w:pPr>
      <w:r w:rsidRPr="00B15E75">
        <w:rPr>
          <w:b/>
          <w:bCs/>
          <w:color w:val="000000"/>
          <w:sz w:val="28"/>
          <w:szCs w:val="28"/>
        </w:rPr>
        <w:t xml:space="preserve">Положение </w:t>
      </w:r>
    </w:p>
    <w:p w:rsidR="00B15E75" w:rsidRDefault="00B15E75" w:rsidP="00B15E75">
      <w:pPr>
        <w:pStyle w:val="a3"/>
        <w:shd w:val="clear" w:color="auto" w:fill="FFFFFF"/>
        <w:spacing w:before="0" w:beforeAutospacing="0" w:after="0" w:afterAutospacing="0"/>
        <w:jc w:val="center"/>
        <w:rPr>
          <w:color w:val="000000"/>
        </w:rPr>
      </w:pPr>
      <w:r>
        <w:rPr>
          <w:b/>
          <w:bCs/>
          <w:color w:val="000000"/>
        </w:rPr>
        <w:t>о порядке оформления возникновения, приостановления и прекращения отношений между МКОУ «Каякентская СОШ №3», учащимися и (или) родителями (законными представителями) несовершеннолетних обучающихся</w:t>
      </w:r>
      <w:r>
        <w:rPr>
          <w:color w:val="000000"/>
        </w:rPr>
        <w:t>.</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1. Общие положения</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1.1 Настоящее Положение разработано в соответствии с Федеральным законом от 29.12.2012 г. № 273-ФЗ «Об образовании в Российской Федерации», », Федеральным Законом «Об основных гарантиях прав ребёнка в Российской Федерации» от 24.07.1998г. № 124-ФЗ (с изменениями от 20.07.2000 г. № 103-ФЗ) и Уставом МКОУ «Каякентская  СОШ №3». 1.2. Настоящее Положение устанавливает порядок оформления возникновения, приостановления и прекращения отношений между МКОУ «Каякентская СОШ №3», учащимися и (или) родителями (законными представителями) несовершеннолетних обучающихся. 1.3. Под образовательными отношениями понимается освоение учащимися содержания образовательных программ. 1.4. Участники образовательных отношений – учащиеся, родители (законные представители) несовершеннолетних учащихся, педагогические работники организации, осуществляющие образовательную деятельность. 1.5. Настоящее Положение принимается на заседании педагогического совета, рассматривается и согласовывается с родительским комитетом, советом старшеклассников и утверждается директором школы. 1.6. Положение является локальным нормативным актом, регламентирующим деятельность ОО. 1.7. Положение принимается на неопределенный срок. После принятия новой редакции Положения предыдущая редакция утрачивает силу.</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2. Возникновение образовательных отношений</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2.1. Основанием возникновения образовательных отношений является приказ директора МКОУ «Каякентская СОШ №3» о приеме лица на обучение или для прохождения промежуточной аттестации и (или) государственной итоговой аттестации. 2.2. Возникновение образовательных отношений в связи с приемом лица в МКОУ «Каякентская СОШ №3» на обучение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 основного общего и среднего общего образования в МКОУ «Каякентская СОШ №3», утвержденными приказом директора школы. 2.3. Права и обязанности учащегося, предусмотренные законодательством и локальными нормативными актами ОО, возникают у лица, принятого на обучение с даты, указанной в приказе о приеме лица на обучение. 2.4. Оказание образовательных услуг может осуществляться на основе договора об образовании между образовательной организацией, учащимися и (или) родителями (законными представителями) несовершеннолетних учащихся.</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3. Изменение образовательных отношений</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организации, осуществляющей образовательную деятельность: переход с одной формы обучения на другую форму обучения; перевод на обучение по другой образовательной программе. 3.2. Образовательные отношения могут быть изменены: -по инициативе учащегося, родителей (законных представителей) несовершеннолетнего учащегося на основании заявления, поданного в письменной форме; -по инициативе образовательной организации, в случае неудовлетворительного результата промежуточной аттестации учащегося в форме семейного образования; 3.3. Изменение образовательных отношений </w:t>
      </w:r>
      <w:r>
        <w:rPr>
          <w:color w:val="000000"/>
        </w:rPr>
        <w:lastRenderedPageBreak/>
        <w:t>оформляется приказом директора. 3.4 Права и обязанности учащегося, предусмотренные законодательством об образовании и локальными нормативными актами ОО, изменяются с даты издания приказа или с иной указанной в нем даты.</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4. Приостановление образовательных отношений</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4.1 Образовательные отношения могут быть приостановлены в случае отсутствия учащегося на учебных занятиях по следующим причинам: 1) нахождение в оздоровительном учреждении; 2) продолжительная болезнь; 3) длительное медицинское обследование; 4) иные семейные обстоятельства. 4.2 Приостановление образовательных отношений, за исключением приостановления образовательных отношений по инициативе ОО, осуществляется по письменному заявлению учащегося (родителей (законных представителей) несовершеннолетнего учащегося). Приостановление образовательных отношений оформляется приказом директора ОО.</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5. Прекращение образовательных отношений</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5.1 Образовательные отношения прекращаются в связи с отчислением учащегося из образовательной организации; -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 досрочно по основаниям, установленным пунктом 5.2. настоящего Положения. 5.2. Образовательные отношения могут быть прекращены досрочно в следующих случаях: 1) по заявлению родителей (законных представителей) в связи с изменением места жительства, переводом в другую образовательную организацию, переходом в учреждения среднего профессионального образования, при условии достижения учащимися 15 лет, а также в связи с устройством на работу по достижении учащимися 15 лет; 2) по решению Педагогического Совета школы и за грубые и неоднократные нарушения Устава школы при достижении 15 лет. 3) грубым нарушением дисциплины является нарушение, которое повлекло или могло повлечь за собой тяжкие последствия в виде: - угроза или причинение вреда жизни и здоровью детей, учащихся, сотрудников, посетителей ОО; - по судебному решению 5.3 Досрочное прекращение образовательных отношений по инициативе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школой. 5.4 Основанием для прекращения образовательных отношений является приказ директора школы, об отчислении учащегося из этой организации. 5.5 Права и обязанности учащегося, предусмотренные законодательством об образовании и локальными нормативными актами ОО, прекращаются с даты его отчисления из ОО. 5.6 На заявлении ставится резолюция директора об отчислении из школы 5.7 ОО, осуществляющая образовательную деятельность,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обязано обеспечить перевод учащихся в другие организации, осуществляющие образовательную деятельность. 5.8 В случае прекращения деятельности ОО,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(родителей (законных представителей) несовершеннолетних учащихся) в другие образовательные организации, реализующие соответствующие образовательные программы.</w:t>
      </w:r>
    </w:p>
    <w:p w:rsidR="00B15E75" w:rsidRDefault="00B15E75" w:rsidP="00B15E75">
      <w:pPr>
        <w:pStyle w:val="a3"/>
        <w:shd w:val="clear" w:color="auto" w:fill="FFFFFF"/>
        <w:spacing w:before="0" w:beforeAutospacing="0" w:after="0" w:afterAutospacing="0"/>
        <w:jc w:val="center"/>
        <w:rPr>
          <w:rFonts w:ascii="Arial" w:hAnsi="Arial" w:cs="Arial"/>
          <w:color w:val="000000"/>
          <w:sz w:val="19"/>
          <w:szCs w:val="19"/>
        </w:rPr>
      </w:pPr>
      <w:r>
        <w:rPr>
          <w:color w:val="000000"/>
        </w:rPr>
        <w:t>6. Заключительные положения</w:t>
      </w:r>
    </w:p>
    <w:p w:rsidR="00B15E75" w:rsidRDefault="00B15E75" w:rsidP="00B15E75">
      <w:pPr>
        <w:pStyle w:val="a3"/>
        <w:shd w:val="clear" w:color="auto" w:fill="FFFFFF"/>
        <w:spacing w:before="0" w:beforeAutospacing="0" w:after="0" w:afterAutospacing="0"/>
        <w:rPr>
          <w:rFonts w:ascii="Arial" w:hAnsi="Arial" w:cs="Arial"/>
          <w:color w:val="000000"/>
          <w:sz w:val="19"/>
          <w:szCs w:val="19"/>
        </w:rPr>
      </w:pPr>
      <w:r>
        <w:rPr>
          <w:color w:val="000000"/>
        </w:rPr>
        <w:t>6.1 Учащиеся и родители (законные представители) несовершеннолетних учащихся обязаны соблюдать порядок оформления возникновения, приостановления и прекращения отношений между ОО и учащимися и (или) их родителями (законными представителями).</w:t>
      </w:r>
    </w:p>
    <w:p w:rsidR="005E4622" w:rsidRDefault="005E4622"/>
    <w:sectPr w:rsidR="005E4622" w:rsidSect="00B15E7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31" w:rsidRDefault="00571A31" w:rsidP="00B15E75">
      <w:pPr>
        <w:spacing w:after="0" w:line="240" w:lineRule="auto"/>
      </w:pPr>
      <w:r>
        <w:separator/>
      </w:r>
    </w:p>
  </w:endnote>
  <w:endnote w:type="continuationSeparator" w:id="0">
    <w:p w:rsidR="00571A31" w:rsidRDefault="00571A31" w:rsidP="00B1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31" w:rsidRDefault="00571A31" w:rsidP="00B15E75">
      <w:pPr>
        <w:spacing w:after="0" w:line="240" w:lineRule="auto"/>
      </w:pPr>
      <w:r>
        <w:separator/>
      </w:r>
    </w:p>
  </w:footnote>
  <w:footnote w:type="continuationSeparator" w:id="0">
    <w:p w:rsidR="00571A31" w:rsidRDefault="00571A31" w:rsidP="00B15E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15E75"/>
    <w:rsid w:val="00571A31"/>
    <w:rsid w:val="005E4622"/>
    <w:rsid w:val="006522B0"/>
    <w:rsid w:val="006A2B70"/>
    <w:rsid w:val="00B15E75"/>
    <w:rsid w:val="00F82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15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15E75"/>
  </w:style>
  <w:style w:type="paragraph" w:styleId="a6">
    <w:name w:val="footer"/>
    <w:basedOn w:val="a"/>
    <w:link w:val="a7"/>
    <w:uiPriority w:val="99"/>
    <w:semiHidden/>
    <w:unhideWhenUsed/>
    <w:rsid w:val="00B15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5E75"/>
  </w:style>
  <w:style w:type="paragraph" w:styleId="a8">
    <w:name w:val="Body Text"/>
    <w:basedOn w:val="a"/>
    <w:link w:val="a9"/>
    <w:rsid w:val="00B15E7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15E75"/>
    <w:rPr>
      <w:rFonts w:ascii="Times New Roman" w:eastAsia="Times New Roman" w:hAnsi="Times New Roman" w:cs="Times New Roman"/>
      <w:sz w:val="24"/>
      <w:szCs w:val="24"/>
      <w:lang w:eastAsia="ru-RU"/>
    </w:rPr>
  </w:style>
  <w:style w:type="paragraph" w:styleId="aa">
    <w:name w:val="Title"/>
    <w:basedOn w:val="a"/>
    <w:link w:val="ab"/>
    <w:qFormat/>
    <w:rsid w:val="00B15E75"/>
    <w:pPr>
      <w:spacing w:after="0" w:line="240" w:lineRule="auto"/>
      <w:jc w:val="center"/>
    </w:pPr>
    <w:rPr>
      <w:rFonts w:ascii="Calibri" w:eastAsia="Times New Roman" w:hAnsi="Calibri" w:cs="Calibri"/>
      <w:b/>
      <w:bCs/>
      <w:sz w:val="28"/>
      <w:szCs w:val="28"/>
      <w:lang w:eastAsia="ru-RU"/>
    </w:rPr>
  </w:style>
  <w:style w:type="character" w:customStyle="1" w:styleId="ab">
    <w:name w:val="Название Знак"/>
    <w:basedOn w:val="a0"/>
    <w:link w:val="aa"/>
    <w:rsid w:val="00B15E75"/>
    <w:rPr>
      <w:rFonts w:ascii="Calibri" w:eastAsia="Times New Roman" w:hAnsi="Calibri" w:cs="Calibri"/>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899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1100</Words>
  <Characters>6274</Characters>
  <Application>Microsoft Office Word</Application>
  <DocSecurity>0</DocSecurity>
  <Lines>52</Lines>
  <Paragraphs>14</Paragraphs>
  <ScaleCrop>false</ScaleCrop>
  <Company>Krokoz™</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zarema1</dc:creator>
  <cp:lastModifiedBy>zarema1</cp:lastModifiedBy>
  <cp:revision>3</cp:revision>
  <dcterms:created xsi:type="dcterms:W3CDTF">2019-03-01T09:22:00Z</dcterms:created>
  <dcterms:modified xsi:type="dcterms:W3CDTF">2019-03-04T07:43:00Z</dcterms:modified>
</cp:coreProperties>
</file>